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427" w:before="0" w:after="0"/>
        <w:ind w:left="709" w:right="709" w:firstLine="1015"/>
        <w:jc w:val="center"/>
        <w:rPr/>
      </w:pPr>
      <w:r>
        <w:rPr>
          <w:rFonts w:eastAsia="Times New Roman" w:cs="Times New Roman" w:ascii="Times New Roman" w:hAnsi="Times New Roman"/>
          <w:b/>
          <w:sz w:val="24"/>
        </w:rPr>
        <w:t xml:space="preserve">Федеральное государственное бюджетное образовательное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 xml:space="preserve">учреждение высшего профессионального образования «Московский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 xml:space="preserve">государственный технический университет имени Н.Э. Баумана» (МГТУ им. </w:t>
      </w:r>
      <w:r>
        <w:rPr>
          <w:rFonts w:eastAsia="Times New Roman" w:cs="Times New Roman" w:ascii="Times New Roman" w:hAnsi="Times New Roman"/>
          <w:sz w:val="24"/>
        </w:rPr>
        <w:t xml:space="preserve"> </w:t>
      </w:r>
      <w:r>
        <w:rPr>
          <w:rFonts w:eastAsia="Times New Roman" w:cs="Times New Roman" w:ascii="Times New Roman" w:hAnsi="Times New Roman"/>
          <w:b/>
          <w:sz w:val="24"/>
        </w:rPr>
        <w:t>Н.Э. Баумана)</w:t>
      </w:r>
    </w:p>
    <w:p>
      <w:pPr>
        <w:pStyle w:val="Normal"/>
        <w:spacing w:before="0" w:after="0"/>
        <w:ind w:left="709" w:right="709" w:hanging="0"/>
        <w:rPr/>
      </w:pPr>
      <w:r>
        <w:rPr/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/>
        <w:t xml:space="preserve">  </w:t>
      </w:r>
    </w:p>
    <w:p>
      <w:pPr>
        <w:pStyle w:val="Normal"/>
        <w:spacing w:before="0" w:after="0"/>
        <w:ind w:left="709" w:right="709" w:hanging="10"/>
        <w:rPr/>
      </w:pPr>
      <w:r>
        <w:rPr>
          <w:rFonts w:eastAsia="Times New Roman" w:cs="Times New Roman" w:ascii="Times New Roman" w:hAnsi="Times New Roman"/>
          <w:b/>
          <w:sz w:val="24"/>
        </w:rPr>
        <w:t>Факультет:</w:t>
      </w:r>
      <w:r>
        <w:rPr>
          <w:rFonts w:eastAsia="Times New Roman" w:cs="Times New Roman" w:ascii="Times New Roman" w:hAnsi="Times New Roman"/>
          <w:sz w:val="24"/>
        </w:rPr>
        <w:t xml:space="preserve"> Информатика и системы управления  </w:t>
      </w:r>
    </w:p>
    <w:p>
      <w:pPr>
        <w:pStyle w:val="Normal"/>
        <w:spacing w:before="0" w:after="0"/>
        <w:ind w:left="709" w:right="709" w:hanging="10"/>
        <w:rPr/>
      </w:pPr>
      <w:r>
        <w:rPr>
          <w:rFonts w:eastAsia="Times New Roman" w:cs="Times New Roman" w:ascii="Times New Roman" w:hAnsi="Times New Roman"/>
          <w:b/>
          <w:sz w:val="24"/>
        </w:rPr>
        <w:t>Кафедра:</w:t>
      </w:r>
      <w:r>
        <w:rPr>
          <w:rFonts w:eastAsia="Times New Roman" w:cs="Times New Roman" w:ascii="Times New Roman" w:hAnsi="Times New Roman"/>
          <w:sz w:val="24"/>
        </w:rPr>
        <w:t xml:space="preserve"> Теоретическая информатика и компьютерные технологии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jc w:val="center"/>
        <w:rPr/>
      </w:pPr>
      <w:r>
        <w:rPr>
          <w:rFonts w:eastAsia="Times New Roman" w:cs="Times New Roman" w:ascii="Times New Roman" w:hAnsi="Times New Roman"/>
          <w:b/>
          <w:sz w:val="28"/>
        </w:rPr>
        <w:t>Лабораторная работа №4 по курсу: «Базы данных».</w:t>
      </w:r>
      <w:r>
        <w:rPr>
          <w:rFonts w:eastAsia="Times New Roman" w:cs="Times New Roman" w:ascii="Times New Roman" w:hAnsi="Times New Roman"/>
          <w:sz w:val="28"/>
        </w:rPr>
        <w:t xml:space="preserve">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b/>
          <w:sz w:val="24"/>
        </w:rPr>
        <w:t>Выполнил:</w:t>
      </w: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</w:rPr>
        <w:t xml:space="preserve">Студент группы ИУ9-52Б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</w:rPr>
        <w:t>Никитин А.В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b/>
          <w:sz w:val="24"/>
        </w:rPr>
        <w:t>Проверил:</w:t>
      </w:r>
      <w:r>
        <w:rPr>
          <w:rFonts w:eastAsia="Times New Roman" w:cs="Times New Roman" w:ascii="Times New Roman" w:hAnsi="Times New Roman"/>
          <w:sz w:val="24"/>
        </w:rPr>
        <w:t xml:space="preserve"> </w:t>
      </w:r>
    </w:p>
    <w:p>
      <w:pPr>
        <w:pStyle w:val="Normal"/>
        <w:spacing w:before="0" w:after="0"/>
        <w:ind w:left="709" w:right="709" w:hanging="10"/>
        <w:jc w:val="right"/>
        <w:rPr/>
      </w:pPr>
      <w:r>
        <w:rPr>
          <w:rFonts w:eastAsia="Times New Roman" w:cs="Times New Roman" w:ascii="Times New Roman" w:hAnsi="Times New Roman"/>
          <w:sz w:val="24"/>
        </w:rPr>
        <w:t xml:space="preserve">Вишняков И.Э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/>
      </w:pPr>
      <w:r>
        <w:rPr>
          <w:rFonts w:eastAsia="Times New Roman" w:cs="Times New Roman" w:ascii="Times New Roman" w:hAnsi="Times New Roman"/>
          <w:sz w:val="24"/>
        </w:rPr>
        <w:t xml:space="preserve"> 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 xml:space="preserve"> </w:t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Normal"/>
        <w:spacing w:before="0" w:after="0"/>
        <w:ind w:left="709" w:right="709" w:hanging="0"/>
        <w:rPr/>
      </w:pPr>
      <w:r>
        <w:rPr/>
      </w:r>
    </w:p>
    <w:p>
      <w:pPr>
        <w:pStyle w:val="Normal"/>
        <w:spacing w:before="0" w:after="0"/>
        <w:ind w:left="709" w:right="709" w:hanging="0"/>
        <w:jc w:val="center"/>
        <w:rPr/>
      </w:pPr>
      <w:r>
        <w:rPr/>
      </w:r>
    </w:p>
    <w:p>
      <w:pPr>
        <w:pStyle w:val="Normal"/>
        <w:spacing w:before="0" w:after="0"/>
        <w:ind w:left="0" w:right="709" w:firstLine="709"/>
        <w:jc w:val="center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  <w:t>Москва, 2024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7"/>
            <w:jc w:val="center"/>
            <w:rPr>
              <w:rFonts w:ascii="Times New Roman" w:hAnsi="Times New Roman" w:cs="Times New Roman"/>
              <w:b/>
              <w:b/>
              <w:color w:val="auto"/>
              <w:sz w:val="28"/>
              <w:szCs w:val="28"/>
            </w:rPr>
          </w:pPr>
          <w:r>
            <w:rPr>
              <w:rFonts w:cs="Times New Roman" w:ascii="Times New Roman" w:hAnsi="Times New Roman"/>
              <w:b/>
              <w:color w:val="auto"/>
              <w:sz w:val="28"/>
              <w:szCs w:val="28"/>
            </w:rPr>
            <w:t>Оглавление</w:t>
          </w:r>
        </w:p>
        <w:p>
          <w:pPr>
            <w:pStyle w:val="12"/>
            <w:tabs>
              <w:tab w:val="clear" w:pos="708"/>
              <w:tab w:val="right" w:pos="9344" w:leader="dot"/>
            </w:tabs>
            <w:rPr/>
          </w:pPr>
          <w:r>
            <w:fldChar w:fldCharType="begin"/>
          </w:r>
          <w:r>
            <w:rPr>
              <w:webHidden/>
              <w:b/>
              <w:vanish w:val="false"/>
              <w:rFonts w:cs="Times New Roman" w:ascii="Times New Roman" w:hAnsi="Times New Roman"/>
            </w:rPr>
            <w:instrText xml:space="preserve"> TOC \z \o "1-3" \u \h</w:instrText>
          </w:r>
          <w:r>
            <w:rPr>
              <w:webHidden/>
              <w:b/>
              <w:vanish w:val="false"/>
              <w:rFonts w:cs="Times New Roman" w:ascii="Times New Roman" w:hAnsi="Times New Roman"/>
            </w:rPr>
            <w:fldChar w:fldCharType="separate"/>
          </w:r>
          <w:hyperlink w:anchor="_Toc147770851">
            <w:r>
              <w:rPr>
                <w:webHidden/>
                <w:rFonts w:cs="Times New Roman" w:ascii="Times New Roman" w:hAnsi="Times New Roman"/>
                <w:b/>
                <w:vanish w:val="false"/>
              </w:rPr>
              <w:t>1.Постановка задачи.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_Toc147770851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344" w:leader="dot"/>
            </w:tabs>
            <w:rPr/>
          </w:pPr>
          <w:hyperlink w:anchor="_Toc147770852">
            <w:r>
              <w:rPr>
                <w:webHidden/>
                <w:rFonts w:cs="Times New Roman" w:ascii="Times New Roman" w:hAnsi="Times New Roman"/>
                <w:b/>
                <w:vanish w:val="false"/>
              </w:rPr>
              <w:t>2.Практическая реализация.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_Toc147770852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spacing w:before="0" w:after="0"/>
        <w:ind w:left="0" w:right="709" w:firstLine="709"/>
        <w:jc w:val="center"/>
        <w:rPr>
          <w:rFonts w:ascii="Times New Roman" w:hAnsi="Times New Roman" w:eastAsia="Times New Roman" w:cs="Times New Roman"/>
          <w:sz w:val="24"/>
        </w:rPr>
      </w:pPr>
      <w:r>
        <w:rPr>
          <w:rFonts w:eastAsia="Times New Roman" w:cs="Times New Roman" w:ascii="Times New Roman" w:hAnsi="Times New Roman"/>
          <w:sz w:val="24"/>
        </w:rPr>
      </w:r>
    </w:p>
    <w:p>
      <w:pPr>
        <w:pStyle w:val="1"/>
        <w:ind w:left="0" w:hanging="0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bookmarkStart w:id="0" w:name="_Toc147770851"/>
      <w:r>
        <w:rPr>
          <w:rFonts w:cs="Times New Roman" w:ascii="Times New Roman" w:hAnsi="Times New Roman"/>
          <w:b/>
          <w:color w:val="auto"/>
          <w:sz w:val="28"/>
          <w:szCs w:val="28"/>
        </w:rPr>
        <w:t>1.Постановка задачи.</w:t>
      </w:r>
      <w:bookmarkEnd w:id="0"/>
    </w:p>
    <w:p>
      <w:pPr>
        <w:pStyle w:val="Normal"/>
        <w:rPr/>
      </w:pPr>
      <w:r>
        <w:rPr/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Преобразовать модель семантических объектов, созданную в лабораторной работе №2, в реляционную модель согласно процедуре преобразования.</w:t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Сопоставить результаты проектирования с использованием модели «сущность — связь» и модели семантических объектов (лабораторные работы №3, №4).</w:t>
      </w:r>
    </w:p>
    <w:p>
      <w:pPr>
        <w:pStyle w:val="Normal"/>
        <w:ind w:left="10" w:right="680" w:firstLine="69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Обосновать различия результатов, выявить и исправить ошибки проектирования.</w:t>
      </w:r>
    </w:p>
    <w:p>
      <w:pPr>
        <w:pStyle w:val="Normal"/>
        <w:ind w:left="719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bookmarkStart w:id="1" w:name="_GoBack"/>
      <w:bookmarkStart w:id="2" w:name="_GoBack"/>
      <w:bookmarkEnd w:id="2"/>
    </w:p>
    <w:p>
      <w:pPr>
        <w:pStyle w:val="1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bookmarkStart w:id="3" w:name="_Toc147770852"/>
      <w:r>
        <w:rPr>
          <w:rFonts w:cs="Times New Roman" w:ascii="Times New Roman" w:hAnsi="Times New Roman"/>
          <w:b/>
          <w:color w:val="auto"/>
          <w:sz w:val="28"/>
          <w:szCs w:val="28"/>
        </w:rPr>
        <w:t>2.Практическая реализация.</w:t>
      </w:r>
      <w:bookmarkEnd w:id="3"/>
    </w:p>
    <w:p>
      <w:pPr>
        <w:pStyle w:val="Normal"/>
        <w:rPr>
          <w:rFonts w:ascii="Times New Roman" w:hAnsi="Times New Roman" w:cs="Times New Roman"/>
          <w:b/>
          <w:b/>
          <w:color w:val="auto"/>
          <w:sz w:val="28"/>
          <w:szCs w:val="28"/>
        </w:rPr>
      </w:pPr>
      <w:r>
        <w:rPr>
          <w:rFonts w:cs="Times New Roman" w:ascii="Times New Roman" w:hAnsi="Times New Roman"/>
          <w:b/>
          <w:color w:val="auto"/>
          <w:sz w:val="28"/>
          <w:szCs w:val="28"/>
        </w:rPr>
      </w:r>
    </w:p>
    <w:p>
      <w:pPr>
        <w:pStyle w:val="Normal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ab/>
      </w:r>
      <w:r>
        <w:rPr>
          <w:rFonts w:cs="Times New Roman" w:ascii="Times New Roman" w:hAnsi="Times New Roman"/>
          <w:sz w:val="24"/>
          <w:szCs w:val="24"/>
        </w:rPr>
        <w:t>Созданная в лабораторной работе №2 модель семантических объектов, представленная на рисунке 1.</w:t>
      </w:r>
    </w:p>
    <w:p>
      <w:pPr>
        <w:pStyle w:val="Normal"/>
        <w:spacing w:before="0" w:after="3"/>
        <w:ind w:left="719" w:hanging="1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3"/>
        <w:ind w:left="719" w:hanging="1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3"/>
        <w:ind w:left="719" w:hanging="1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s">
            <w:drawing>
              <wp:anchor behindDoc="0" distT="635" distB="0" distL="635" distR="0" simplePos="0" locked="0" layoutInCell="0" allowOverlap="1" relativeHeight="2">
                <wp:simplePos x="0" y="0"/>
                <wp:positionH relativeFrom="column">
                  <wp:posOffset>8890</wp:posOffset>
                </wp:positionH>
                <wp:positionV relativeFrom="paragraph">
                  <wp:posOffset>38100</wp:posOffset>
                </wp:positionV>
                <wp:extent cx="5898515" cy="4035425"/>
                <wp:effectExtent l="635" t="635" r="0" b="0"/>
                <wp:wrapNone/>
                <wp:docPr id="1" name="Врезка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8600" cy="403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/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  <w:t xml:space="preserve">Рисунок 1 —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</w:rPr>
                              <w:t xml:space="preserve">Модель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 семантических объектов</w:t>
                            </w:r>
                          </w:p>
                        </w:txbxContent>
                      </wps:txbx>
                      <wps:bodyPr lIns="9000" rIns="9000" tIns="9000" bIns="900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 1" path="m0,0l-2147483645,0l-2147483645,-2147483646l0,-2147483646xe" fillcolor="white" stroked="f" o:allowincell="f" style="position:absolute;margin-left:0.7pt;margin-top:3pt;width:464.4pt;height:317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/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  <w:t xml:space="preserve">Рисунок 1 —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</w:rPr>
                        <w:t xml:space="preserve">Модель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 семантических объектов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224790</wp:posOffset>
            </wp:positionH>
            <wp:positionV relativeFrom="paragraph">
              <wp:posOffset>188595</wp:posOffset>
            </wp:positionV>
            <wp:extent cx="5490210" cy="3649980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2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3"/>
        <w:ind w:left="719" w:hanging="1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3"/>
        <w:ind w:left="719" w:hanging="11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</w:p>
    <w:p>
      <w:pPr>
        <w:pStyle w:val="Normal"/>
        <w:spacing w:before="0" w:after="3"/>
        <w:ind w:left="10" w:hanging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>
      <w:pPr>
        <w:pStyle w:val="Normal"/>
        <w:spacing w:before="0" w:after="3"/>
        <w:ind w:left="0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В соответствии с правилами преобразования, из созданной ранее семантической модели, получили реляционную модель, представленную на    рисунке 2.</w:t>
      </w:r>
    </w:p>
    <w:p>
      <w:pPr>
        <w:pStyle w:val="Normal"/>
        <w:spacing w:before="0" w:after="3"/>
        <w:ind w:left="0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mc:AlternateContent>
          <mc:Choice Requires="wps">
            <w:drawing>
              <wp:anchor behindDoc="0" distT="635" distB="0" distL="635" distR="0" simplePos="0" locked="0" layoutInCell="0" allowOverlap="1" relativeHeight="5">
                <wp:simplePos x="0" y="0"/>
                <wp:positionH relativeFrom="column">
                  <wp:posOffset>38735</wp:posOffset>
                </wp:positionH>
                <wp:positionV relativeFrom="paragraph">
                  <wp:posOffset>11430</wp:posOffset>
                </wp:positionV>
                <wp:extent cx="5898515" cy="4035425"/>
                <wp:effectExtent l="635" t="635" r="0" b="0"/>
                <wp:wrapNone/>
                <wp:docPr id="4" name="Врезка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8600" cy="403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/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  <w:t xml:space="preserve">Рисунок 2 —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</w:rPr>
                              <w:t xml:space="preserve">Модель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 реляционная</w:t>
                            </w:r>
                          </w:p>
                        </w:txbxContent>
                      </wps:txbx>
                      <wps:bodyPr lIns="9000" rIns="9000" tIns="9000" bIns="900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 2" path="m0,0l-2147483645,0l-2147483645,-2147483646l0,-2147483646xe" fillcolor="white" stroked="f" o:allowincell="f" style="position:absolute;margin-left:3.05pt;margin-top:0.9pt;width:464.4pt;height:317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/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  <w:t xml:space="preserve">Рисунок 2 —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</w:rPr>
                        <w:t xml:space="preserve">Модель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 реляционная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240030</wp:posOffset>
            </wp:positionH>
            <wp:positionV relativeFrom="paragraph">
              <wp:posOffset>116205</wp:posOffset>
            </wp:positionV>
            <wp:extent cx="5507990" cy="3700145"/>
            <wp:effectExtent l="0" t="0" r="0" b="0"/>
            <wp:wrapSquare wrapText="largest"/>
            <wp:docPr id="6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3"/>
        <w:ind w:left="0" w:right="680" w:firstLine="69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before="0" w:after="3"/>
        <w:ind w:left="10" w:right="680" w:hanging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 xml:space="preserve">Созданная в лабораторной работе №3 реляционная модель, представленная на рисунке 3. </w:t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  <mc:AlternateContent>
          <mc:Choice Requires="wps">
            <w:drawing>
              <wp:anchor behindDoc="0" distT="635" distB="0" distL="635" distR="0" simplePos="0" locked="0" layoutInCell="0" allowOverlap="1" relativeHeight="7">
                <wp:simplePos x="0" y="0"/>
                <wp:positionH relativeFrom="column">
                  <wp:posOffset>38735</wp:posOffset>
                </wp:positionH>
                <wp:positionV relativeFrom="paragraph">
                  <wp:posOffset>1905</wp:posOffset>
                </wp:positionV>
                <wp:extent cx="5898515" cy="4035425"/>
                <wp:effectExtent l="635" t="635" r="0" b="0"/>
                <wp:wrapNone/>
                <wp:docPr id="7" name="Врезка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8600" cy="403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>
                                <w:rFonts w:ascii="Times New Roman" w:hAnsi="Times New Roman"/>
                                <w:i w:val="false"/>
                                <w:i w:val="false"/>
                                <w:iCs w:val="false"/>
                                <w:color w:val="00000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</w:r>
                          </w:p>
                          <w:p>
                            <w:pPr>
                              <w:pStyle w:val="TableofFigures"/>
                              <w:bidi w:val="0"/>
                              <w:spacing w:before="120" w:after="120"/>
                              <w:ind w:left="0" w:right="0" w:hanging="0"/>
                              <w:jc w:val="center"/>
                              <w:rPr/>
                            </w:pPr>
                            <w:r>
                              <w:rPr>
                                <w:rFonts w:ascii="Times New Roman" w:hAnsi="Times New Roman"/>
                                <w:i w:val="false"/>
                                <w:iCs w:val="false"/>
                                <w:color w:val="000000"/>
                              </w:rPr>
                              <w:t xml:space="preserve">Рисунок 3 —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</w:rPr>
                              <w:t xml:space="preserve">Модель </w:t>
                            </w:r>
                            <w:r>
                              <w:rPr>
                                <w:rFonts w:cs="Times New Roman" w:ascii="Times New Roman" w:hAnsi="Times New Roman"/>
                                <w:i w:val="false"/>
                                <w:iCs w:val="false"/>
                                <w:color w:val="000000"/>
                                <w:sz w:val="24"/>
                                <w:szCs w:val="24"/>
                                <w:lang w:val="en-US"/>
                              </w:rPr>
                              <w:t xml:space="preserve"> реляционная</w:t>
                            </w:r>
                          </w:p>
                        </w:txbxContent>
                      </wps:txbx>
                      <wps:bodyPr lIns="9000" rIns="9000" tIns="9000" bIns="900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Врезка 3" path="m0,0l-2147483645,0l-2147483645,-2147483646l0,-2147483646xe" fillcolor="white" stroked="f" o:allowincell="f" style="position:absolute;margin-left:3.05pt;margin-top:0.15pt;width:464.4pt;height:317.7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>
                          <w:rFonts w:ascii="Times New Roman" w:hAnsi="Times New Roman"/>
                          <w:i w:val="false"/>
                          <w:i w:val="false"/>
                          <w:iCs w:val="false"/>
                          <w:color w:val="000000"/>
                        </w:rPr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</w:r>
                    </w:p>
                    <w:p>
                      <w:pPr>
                        <w:pStyle w:val="TableofFigures"/>
                        <w:bidi w:val="0"/>
                        <w:spacing w:before="120" w:after="120"/>
                        <w:ind w:left="0" w:right="0" w:hanging="0"/>
                        <w:jc w:val="center"/>
                        <w:rPr/>
                      </w:pPr>
                      <w:r>
                        <w:rPr>
                          <w:rFonts w:ascii="Times New Roman" w:hAnsi="Times New Roman"/>
                          <w:i w:val="false"/>
                          <w:iCs w:val="false"/>
                          <w:color w:val="000000"/>
                        </w:rPr>
                        <w:t xml:space="preserve">Рисунок 3 —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</w:rPr>
                        <w:t xml:space="preserve">Модель </w:t>
                      </w:r>
                      <w:r>
                        <w:rPr>
                          <w:rFonts w:cs="Times New Roman" w:ascii="Times New Roman" w:hAnsi="Times New Roman"/>
                          <w:i w:val="false"/>
                          <w:iCs w:val="false"/>
                          <w:color w:val="000000"/>
                          <w:sz w:val="24"/>
                          <w:szCs w:val="24"/>
                          <w:lang w:val="en-US"/>
                        </w:rPr>
                        <w:t xml:space="preserve"> реляционная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231775</wp:posOffset>
            </wp:positionH>
            <wp:positionV relativeFrom="paragraph">
              <wp:posOffset>96520</wp:posOffset>
            </wp:positionV>
            <wp:extent cx="5513705" cy="3629660"/>
            <wp:effectExtent l="0" t="0" r="0" b="0"/>
            <wp:wrapSquare wrapText="largest"/>
            <wp:docPr id="9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0"/>
        <w:jc w:val="both"/>
        <w:rPr/>
      </w:pPr>
      <w:r>
        <w:rPr/>
      </w:r>
    </w:p>
    <w:p>
      <w:pPr>
        <w:pStyle w:val="Normal"/>
        <w:spacing w:before="0" w:after="3"/>
        <w:ind w:left="11" w:right="680" w:hanging="1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Полученные реляционные модели в лабораторных работах №3 и №4 отличаются только наличием «Министерства», которого изначально не было в семантической модели из лабораторной №2, и наличием атрибутов «Specialization» у  «Doctor», «BloodType» у «Pacient» из-за того, что в семантической модели из лабораторной №2 этих атрибутов не было, а также отсутствия внешнего ключа Idministry ввиду отсутствия «ministry». В остальном реализации реляционных моделей полностью совпали.</w:t>
      </w:r>
    </w:p>
    <w:sectPr>
      <w:footerReference w:type="default" r:id="rId5"/>
      <w:type w:val="nextPage"/>
      <w:pgSz w:w="11906" w:h="16838"/>
      <w:pgMar w:left="1701" w:right="851" w:gutter="0" w:header="0" w:top="1134" w:footer="709" w:bottom="1134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05357544"/>
    </w:sdtPr>
    <w:sdtContent>
      <w:p>
        <w:pPr>
          <w:pStyle w:val="Style25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</w:sdtContent>
  </w:sdt>
  <w:p>
    <w:pPr>
      <w:pStyle w:val="Style25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5306f3"/>
    <w:pPr>
      <w:widowControl/>
      <w:suppressAutoHyphens w:val="true"/>
      <w:bidi w:val="0"/>
      <w:spacing w:lineRule="auto" w:line="259" w:before="0" w:after="3"/>
      <w:ind w:left="10" w:hanging="10"/>
      <w:jc w:val="left"/>
    </w:pPr>
    <w:rPr>
      <w:rFonts w:ascii="Calibri" w:hAnsi="Calibri" w:eastAsia="Calibri" w:cs="Calibri"/>
      <w:color w:val="000000"/>
      <w:kern w:val="0"/>
      <w:sz w:val="22"/>
      <w:szCs w:val="22"/>
      <w:lang w:val="ru-RU" w:eastAsia="ru-RU" w:bidi="ar-SA"/>
    </w:rPr>
  </w:style>
  <w:style w:type="paragraph" w:styleId="1">
    <w:name w:val="Heading 1"/>
    <w:basedOn w:val="Normal"/>
    <w:next w:val="Normal"/>
    <w:link w:val="11"/>
    <w:uiPriority w:val="9"/>
    <w:qFormat/>
    <w:rsid w:val="005306f3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basedOn w:val="DefaultParagraphFont"/>
    <w:uiPriority w:val="9"/>
    <w:qFormat/>
    <w:rsid w:val="005306f3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  <w:lang w:eastAsia="ru-RU"/>
    </w:rPr>
  </w:style>
  <w:style w:type="character" w:styleId="Style13" w:customStyle="1">
    <w:name w:val="Верхний колонтитул Знак"/>
    <w:basedOn w:val="DefaultParagraphFont"/>
    <w:uiPriority w:val="99"/>
    <w:qFormat/>
    <w:rsid w:val="00ca045c"/>
    <w:rPr>
      <w:rFonts w:ascii="Calibri" w:hAnsi="Calibri" w:eastAsia="Calibri" w:cs="Calibri"/>
      <w:color w:val="000000"/>
      <w:lang w:eastAsia="ru-RU"/>
    </w:rPr>
  </w:style>
  <w:style w:type="character" w:styleId="Style14" w:customStyle="1">
    <w:name w:val="Нижний колонтитул Знак"/>
    <w:basedOn w:val="DefaultParagraphFont"/>
    <w:uiPriority w:val="99"/>
    <w:qFormat/>
    <w:rsid w:val="00ca045c"/>
    <w:rPr>
      <w:rFonts w:ascii="Calibri" w:hAnsi="Calibri" w:eastAsia="Calibri" w:cs="Calibri"/>
      <w:color w:val="000000"/>
      <w:lang w:eastAsia="ru-RU"/>
    </w:rPr>
  </w:style>
  <w:style w:type="character" w:styleId="Style15">
    <w:name w:val="Интернет-ссылка"/>
    <w:basedOn w:val="DefaultParagraphFont"/>
    <w:uiPriority w:val="99"/>
    <w:unhideWhenUsed/>
    <w:rsid w:val="0062719d"/>
    <w:rPr>
      <w:color w:val="0563C1" w:themeColor="hyperlink"/>
      <w:u w:val="single"/>
    </w:rPr>
  </w:style>
  <w:style w:type="character" w:styleId="Style16">
    <w:name w:val="Ссылка указателя"/>
    <w:qFormat/>
    <w:rPr/>
  </w:style>
  <w:style w:type="character" w:styleId="Style17">
    <w:name w:val="Маркеры"/>
    <w:qFormat/>
    <w:rPr>
      <w:rFonts w:ascii="OpenSymbol" w:hAnsi="OpenSymbol" w:eastAsia="OpenSymbol" w:cs="OpenSymbol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Lohit Devanagari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93d4b"/>
    <w:pPr>
      <w:spacing w:before="0" w:after="3"/>
      <w:ind w:left="720" w:hanging="10"/>
      <w:contextualSpacing/>
    </w:pPr>
    <w:rPr/>
  </w:style>
  <w:style w:type="paragraph" w:styleId="Style23">
    <w:name w:val="Колонтитул"/>
    <w:basedOn w:val="Normal"/>
    <w:qFormat/>
    <w:pPr/>
    <w:rPr/>
  </w:style>
  <w:style w:type="paragraph" w:styleId="Style24">
    <w:name w:val="Header"/>
    <w:basedOn w:val="Normal"/>
    <w:link w:val="Style13"/>
    <w:uiPriority w:val="99"/>
    <w:unhideWhenUsed/>
    <w:rsid w:val="00ca045c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5">
    <w:name w:val="Footer"/>
    <w:basedOn w:val="Normal"/>
    <w:link w:val="Style14"/>
    <w:uiPriority w:val="99"/>
    <w:unhideWhenUsed/>
    <w:rsid w:val="00ca045c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6">
    <w:name w:val="Index Heading"/>
    <w:basedOn w:val="Style18"/>
    <w:pPr/>
    <w:rPr/>
  </w:style>
  <w:style w:type="paragraph" w:styleId="Style27">
    <w:name w:val="TOC Heading"/>
    <w:basedOn w:val="1"/>
    <w:next w:val="Normal"/>
    <w:uiPriority w:val="39"/>
    <w:unhideWhenUsed/>
    <w:qFormat/>
    <w:rsid w:val="0062719d"/>
    <w:pPr>
      <w:ind w:left="0" w:hanging="0"/>
      <w:outlineLvl w:val="9"/>
    </w:pPr>
    <w:rPr/>
  </w:style>
  <w:style w:type="paragraph" w:styleId="12">
    <w:name w:val="TOC 1"/>
    <w:basedOn w:val="Normal"/>
    <w:next w:val="Normal"/>
    <w:autoRedefine/>
    <w:uiPriority w:val="39"/>
    <w:unhideWhenUsed/>
    <w:rsid w:val="0062719d"/>
    <w:pPr>
      <w:spacing w:before="0" w:after="100"/>
      <w:ind w:left="0" w:hanging="10"/>
    </w:pPr>
    <w:rPr/>
  </w:style>
  <w:style w:type="paragraph" w:styleId="TableofFigures">
    <w:name w:val="Table of Figures"/>
    <w:basedOn w:val="Style21"/>
    <w:qFormat/>
    <w:pPr/>
    <w:rPr/>
  </w:style>
  <w:style w:type="paragraph" w:styleId="Style28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oter" Target="footer1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<Relationship Id="rId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9772CF-E7FF-4469-999B-77D234E9D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Application>LibreOffice/7.3.7.2$Linux_X86_64 LibreOffice_project/30$Build-2</Application>
  <AppVersion>15.0000</AppVersion>
  <Pages>4</Pages>
  <Words>216</Words>
  <Characters>1583</Characters>
  <CharactersWithSpaces>1834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2023-10-09T14:27:00Z</dcterms:created>
  <dc:creator>Пользователь</dc:creator>
  <dc:description/>
  <dc:language>ru-RU</dc:language>
  <cp:lastModifiedBy/>
  <dcterms:modified xsi:type="dcterms:W3CDTF">2024-10-15T12:58:11Z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